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FCF" w:rsidRPr="009E1FCF" w:rsidRDefault="009E1FCF" w:rsidP="009E1FCF">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9E1FCF">
        <w:rPr>
          <w:rFonts w:ascii="微软雅黑" w:eastAsia="微软雅黑" w:hAnsi="微软雅黑" w:cs="宋体" w:hint="eastAsia"/>
          <w:b/>
          <w:bCs/>
          <w:color w:val="4B4B4B"/>
          <w:kern w:val="36"/>
          <w:sz w:val="30"/>
          <w:szCs w:val="30"/>
        </w:rPr>
        <w:t>国务院学位委员会关于印发《博士硕士</w:t>
      </w:r>
      <w:r w:rsidRPr="009E1FCF">
        <w:rPr>
          <w:rFonts w:ascii="微软雅黑" w:eastAsia="微软雅黑" w:hAnsi="微软雅黑" w:cs="宋体" w:hint="eastAsia"/>
          <w:b/>
          <w:bCs/>
          <w:color w:val="4B4B4B"/>
          <w:kern w:val="36"/>
          <w:sz w:val="30"/>
          <w:szCs w:val="30"/>
        </w:rPr>
        <w:br/>
        <w:t>学位授权审核办法》的通知</w:t>
      </w:r>
    </w:p>
    <w:p w:rsidR="009E1FCF" w:rsidRPr="009E1FCF" w:rsidRDefault="009E1FCF" w:rsidP="009E1FCF">
      <w:pPr>
        <w:widowControl/>
        <w:shd w:val="clear" w:color="auto" w:fill="FFFFFF"/>
        <w:spacing w:before="100" w:beforeAutospacing="1" w:after="100" w:afterAutospacing="1" w:line="480" w:lineRule="atLeast"/>
        <w:jc w:val="right"/>
        <w:rPr>
          <w:rFonts w:ascii="微软雅黑" w:eastAsia="微软雅黑" w:hAnsi="微软雅黑" w:cs="宋体" w:hint="eastAsia"/>
          <w:b/>
          <w:bCs/>
          <w:color w:val="4B4B4B"/>
          <w:kern w:val="0"/>
          <w:sz w:val="24"/>
          <w:szCs w:val="24"/>
        </w:rPr>
      </w:pPr>
      <w:r w:rsidRPr="009E1FCF">
        <w:rPr>
          <w:rFonts w:ascii="微软雅黑" w:eastAsia="微软雅黑" w:hAnsi="微软雅黑" w:cs="宋体" w:hint="eastAsia"/>
          <w:b/>
          <w:bCs/>
          <w:color w:val="4B4B4B"/>
          <w:kern w:val="0"/>
          <w:sz w:val="24"/>
          <w:szCs w:val="24"/>
        </w:rPr>
        <w:t>学位[2017]9号</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各省、自治区、直辖市学位委员会、教育厅（教委），新疆生产建设兵团教育局，有关部门（单位）教育司（局），中国科学院前沿科学与教育局，中国社会科学院研究生院，中共中央党校学位评定委员会，中央军委训练管理部职业教育局，部属各高等学校：</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《博士硕士学位授权审核办法》已经国务院学位委员会第三十三次会议审议通过。现印发给你们，请遵照执行。</w:t>
      </w:r>
    </w:p>
    <w:p w:rsidR="009E1FCF" w:rsidRPr="009E1FCF" w:rsidRDefault="009E1FCF" w:rsidP="009E1FCF">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国务院学位委员会</w:t>
      </w:r>
    </w:p>
    <w:p w:rsidR="009E1FCF" w:rsidRPr="009E1FCF" w:rsidRDefault="009E1FCF" w:rsidP="009E1FCF">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2017年3月13日</w:t>
      </w:r>
    </w:p>
    <w:p w:rsidR="009E1FCF" w:rsidRPr="009E1FCF" w:rsidRDefault="009E1FCF" w:rsidP="009E1FCF">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b/>
          <w:bCs/>
          <w:color w:val="4B4B4B"/>
          <w:kern w:val="0"/>
          <w:sz w:val="24"/>
          <w:szCs w:val="24"/>
        </w:rPr>
        <w:t>博士硕士学位授权审核办法</w:t>
      </w:r>
    </w:p>
    <w:p w:rsidR="009E1FCF" w:rsidRPr="009E1FCF" w:rsidRDefault="009E1FCF" w:rsidP="009E1FCF">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b/>
          <w:bCs/>
          <w:color w:val="4B4B4B"/>
          <w:kern w:val="0"/>
          <w:sz w:val="24"/>
          <w:szCs w:val="24"/>
        </w:rPr>
        <w:t>第一章 总则</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第一条 为做好博士硕士学位授权审核工作，保证学位授予和研究生培养质量，根据《中华人民共和国学位条例》及其暂行实施办法、《中华人民共和国行政许可法》，制定本办法。</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lastRenderedPageBreak/>
        <w:t xml:space="preserve">　　第二条 博士硕士学位授权审核（以下简称“学位授权审核”）是指国务院学位委员会依据法定职权批准可授予学位的高等学校和科学研究机构及其可以授予学位的学科（含专业学位类别）的审批行为。</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学位授权审核包括新增学位授权审核和学位授权点动态调整两种方式。</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第三条 学位授权审核要全面贯彻国家教育方针，围绕国家区域发展战略和经济社会发展，以服务需求、提高质量、推动研究生教育内涵发展为目的，依法依规进行。</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第四条 学位授权审核应当保证学位授予质量、服务社会发展需求、支撑研究生教育发展、激发培养单位活力，构建责权分明、统筹规划、分层实施、公正规范的制度体系。</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第五条 新增学位授权审核分为新增博士硕士学位授予单位审核、学位授予单位新增博士硕士一级学科与专业学位类别（以下简称“新增博士硕士学位点”）审核、自主审核单位新增学位点审核。其中，自主审核单位新增学位点审核是指根据国务院学位委员会的授权，具备条件的学位授予单位可以自主按需开展新增博士硕士学位点、新兴交叉学位点评审，评审通过的学位点报国务院学位委员会批准。</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第六条 学位授权点动态调整是指学位授予单位根据需求，自主撤销已有博士硕士学位点，新增不超过撤销数量的其他博士硕士学位点的学位授权点调整行为。具体实施办法按有关规定进行。</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lastRenderedPageBreak/>
        <w:t xml:space="preserve">　　第七条 新增博士硕士学位授予单位申请基本条件、新增博士硕士学位点申请基本条件、自主审核单位申请基本条件由国务院学位委员会制定，每6年修订一次。</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对服务国家重大需求、落实中央重大决策、保证国家安全具有特殊意义或属于填补全国学科领域空白的普通高等学校和学科，可适度放宽申请基本条件。</w:t>
      </w:r>
    </w:p>
    <w:p w:rsidR="009E1FCF" w:rsidRPr="009E1FCF" w:rsidRDefault="009E1FCF" w:rsidP="009E1FCF">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b/>
          <w:bCs/>
          <w:color w:val="4B4B4B"/>
          <w:kern w:val="0"/>
          <w:sz w:val="24"/>
          <w:szCs w:val="24"/>
        </w:rPr>
        <w:t>第二章 组织实施</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第八条 新增学位授权审核由国务院学位委员会统一部署，每3年开展一次。</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第九条 省级学位委员会受国务院学位委员会委托，负责接收学位授予单位申请，根据本区域经济社会发展对高层次人才需求，在专家评议基础上，向国务院学位委员会择优推荐新增博士硕士学位授予单位、新增博士硕士学位点和自主审核单位。</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国务院学位委员会组织专家对新增博士学位授予单位、新增博士学位点和自主审核单位进行评议，并批准新增博士硕士学位授予单位、新增博士硕士学位点和自主审核单位新增博士硕士学位点。</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第十条 国务院学位委员会在收到省级学位委员会的推荐意见后，应于3个月内完成审批，不包含专家评议时间。</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第十一条 博士硕士学位点审核按照《学位授予和人才培养学科目录》规定的一级学科和专业学位类别进行。</w:t>
      </w:r>
    </w:p>
    <w:p w:rsidR="009E1FCF" w:rsidRPr="009E1FCF" w:rsidRDefault="009E1FCF" w:rsidP="009E1FCF">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b/>
          <w:bCs/>
          <w:color w:val="4B4B4B"/>
          <w:kern w:val="0"/>
          <w:sz w:val="24"/>
          <w:szCs w:val="24"/>
        </w:rPr>
        <w:lastRenderedPageBreak/>
        <w:t>第三章 新增博士硕士学位授予单位审核</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第十二条 新增学位授予单位审核原则上只在普通高等学校范围内进行。从严控制新增学位授予单位数量。新增硕士学位授予单位以培养应用型人才为主。</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第十三条 省级学位委员会根据国家和区域经济社会发展对高层次人才的需求，确定本地区普通高等学校的博士、硕士和学士三级学位授予单位比例，制订本地区新增学位授予单位规划，确定立项建设单位，按照立项、建设、评估、验收的程序分批安排建设。建设期一般不少于3年。</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第十四条 新增学位授予单位需同时通过单位整体条件及一定数量相应级别学位授权点的授权审核，方可获批为博士硕士学位授予单位。新增学位授予单位同时申请的新增学位授权点审核按本办法第十九条规定的程序进行。</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第十五条 新增博士硕士学位授予单位授权审核的基本程序是：</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（一）符合新增博士硕士学位授予单位申请基本条件的普通高等学校向本地区省级学位委员会提出申请，报送材料。</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（二）省级学位委员会对申请学校的资格和材料进行核查，将申请材料在本省（区、市）教育主管部门官方网站上向社会公开，并按有关规定对异议进行处理。</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三）省级学位委员会组织专家对符合申请条件的学校进行评议，并在此基础上召开省级学位委员会会议，研究提出拟新增博士硕士学位授予单位的推荐名单，在经不少于5个工作日公示后，报国务院学位委员会。</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lastRenderedPageBreak/>
        <w:t xml:space="preserve">　　（四）国务院学位委员会组织专家对省级学位委员会推荐的拟新增博士学位授予单位、按照本办法第七条第二款推荐的拟新增博士硕士学位授予单位进行评议，专家应在博士学位授权高校校领导、国务院学位委员会学科评议组（以下简称“学科评议组”）召集人、全国专业学位研究生教育指导委员会（以下简称“专业学位教指委”）主任委员与副主任委员及秘书长范围内选聘。获得2/3（含）以上专家同意的确定为拟新增博士硕士学位授予单位。</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经省级学位委员会推荐的符合硕士学位授予单位申请条件的学校，若无重大异议，可直接确定为拟新增硕士学位授予单位。</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（五）国务院学位委员会将拟新增博士硕士学位授予单位名单向社会进行为期10个工作日的公示，并按有关规定对异议进行处理。</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（六）国务院学位委员会审议批准新增博士硕士学位授予单位。</w:t>
      </w:r>
    </w:p>
    <w:p w:rsidR="009E1FCF" w:rsidRPr="009E1FCF" w:rsidRDefault="009E1FCF" w:rsidP="009E1FCF">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b/>
          <w:bCs/>
          <w:color w:val="4B4B4B"/>
          <w:kern w:val="0"/>
          <w:sz w:val="24"/>
          <w:szCs w:val="24"/>
        </w:rPr>
        <w:t>第四章 新增博士硕士学位点审核</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第十六条 学位授予单位要根据经济社会发展对人才培养的需求，不断优化博士硕士学位点结构。新增学位点原则上应为与经济社会发展密切相关、社会需求较大、培养应用型人才的学科或专业学位类别。其中新增硕士学位点以专业学位点为主。</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第十七条 国务院学位委员会根据国家需求、研究生就业情况、研究生培养规模、教育资源配置等要素提出新增学位点调控意见。各省级学位委员会根据国务院学位委员会部署，结合本地区实际，制订本地区学位点申报指南。</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lastRenderedPageBreak/>
        <w:t xml:space="preserve">　　第十八条 博士学位授予单位可申请新增博士硕士学位点，硕士学位授予单位可申请新增硕士学位点。原则上不接受已转制为企业的学位授予单位申请新增学位点。</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国务院学位委员会予以撤销的学位点（不包括学位点对应调整的），自撤销之日起5年内不得再申请新增为学位点。</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第十九条 新增博士硕士学位点的基本程序是：</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（一）学位授予单位按照申报指南和学位点申请基本条件，确定申报的一级学科和专业学位类别，向本地区省级学位委员会提出申请，报送材料，并说明已有学位点的队伍与资源配置情况。</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（二）省级学位委员会对学位授予单位的申请资格和申请材料进行核查，将申请材料在本省（区、市）教育主管部门的官方网站上向社会公开，并按有关规定对异议进行处理。</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（三）省级学位委员会根据学位点的类型，组织专家对符合申请基本条件的博士硕士学位点进行评议，专家组人员中应包括相应学科评议组成员或专业学位教指委委员。</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（四）省级学位委员会在专家组评议基础上召开省级学位委员会会议，提出拟新增博士硕士学位点的推荐名单，在经不少于5个工作日公示后，报国务院学位委员会。</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lastRenderedPageBreak/>
        <w:t xml:space="preserve">　　（五）国务院学位委员会委托学科评议组或专业学位教指委，对省级学位委员会推荐的拟新增博士学位点进行评议，获得2/3（含）以上专家同意的确定为拟新增博士学位点。</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（六）国务院学位委员会将拟新增博士硕士学位点名单向社会进行为期10个工作日的公示，并按有关规定对异议进行处理。</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（七）国务院学位委员会审议批准新增博士硕士学位点。</w:t>
      </w:r>
    </w:p>
    <w:p w:rsidR="009E1FCF" w:rsidRPr="009E1FCF" w:rsidRDefault="009E1FCF" w:rsidP="009E1FCF">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b/>
          <w:bCs/>
          <w:color w:val="4B4B4B"/>
          <w:kern w:val="0"/>
          <w:sz w:val="24"/>
          <w:szCs w:val="24"/>
        </w:rPr>
        <w:t>第五章 自主审核单位新增学位点审核</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第二十条 国务院学位委员会根据研究生教育发展，逐步有序推进学位授予单位自主审核博士硕士学位点改革，鼓励学位授予单位内涵发展、形成特色优势、主动服务需求、开展高水平研究生教育。自主审核单位原则上应是我国研究生培养和科学研究的重要基地，学科整体水平高，具有较强的综合办学实力，在国内外享有较高的学术声誉和社会声誉。</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第二十一条 符合申请基本条件的学位授予单位可向省级学位委员会提出开展自主审核新增学位点申请。省级学位委员会对申请材料进行核查后，将符合申请资格的学位授予单位报国务院学位委员会。国务院学位委员会组织专家评议后，经全体会议同意，确定自主审核单位。</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第二十二条 自主审核单位应制订本单位学位授权审核实施办法、学科建设与发展规划和新增博士硕士学位点审核标准，报国务院学位委员会备案，并向社</w:t>
      </w:r>
      <w:r w:rsidRPr="009E1FCF">
        <w:rPr>
          <w:rFonts w:ascii="微软雅黑" w:eastAsia="微软雅黑" w:hAnsi="微软雅黑" w:cs="宋体" w:hint="eastAsia"/>
          <w:color w:val="4B4B4B"/>
          <w:kern w:val="0"/>
          <w:sz w:val="24"/>
          <w:szCs w:val="24"/>
        </w:rPr>
        <w:lastRenderedPageBreak/>
        <w:t>会公开。自主审核单位新增博士硕士学位点审核标准应高于国家相应学科或专业学位类别的申请基本条件。</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第二十三条 自主审核单位须严格按照本单位自主审核实施办法和审核标准开展审核工作。对拟新增的学位点，应组织不少于7人的国内外同行专家进行论证。所有拟新增的学位点均须提交校学位评定委员会审议表决，获得全体委员2/3（含）以上同意的视为通过。</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自主审核单位可每年开展新增学位点审核，并于当年10月31日前，将本单位拟新增学位点报国务院学位委员会批准。</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第二十四条 自主审核单位可根据科学技术发展前沿趋势和经济社会发展需求，探索设置新兴交叉学科学位点。此类学位点经国务院学位委员会批准后纳入国家教育统计。</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第二十五条 自主审核单位应加强对新增学位点的质量管理，每6年须接受一次评估。对已不再符合申请基本条件的，国务院学位委员会将取消其自主审核学位授权点的权限。</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第二十六条 自主审核单位发生严重研究生培养质量或管理问题，或在学位点合格评估和专项评估中出现博士硕士学位点被评为“不合格”的，国务院学位委员会将取消其自主审核学位授权点的权限。</w:t>
      </w:r>
    </w:p>
    <w:p w:rsidR="009E1FCF" w:rsidRPr="009E1FCF" w:rsidRDefault="009E1FCF" w:rsidP="009E1FCF">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b/>
          <w:bCs/>
          <w:color w:val="4B4B4B"/>
          <w:kern w:val="0"/>
          <w:sz w:val="24"/>
          <w:szCs w:val="24"/>
        </w:rPr>
        <w:t>第六章 质量监管</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第二十七条 学位授予单位存在下列情况之一的，应暂停新增学位点。</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lastRenderedPageBreak/>
        <w:t xml:space="preserve">　　（一）生师比高于国家规定标准或高于本地区普通本科高校平均水平；</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（二）学校经费总收入的生均数低于本地区普通本科高校平均水平；</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（三）研究生奖助体系不健全，奖助经费落实不到位；</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（四）研究生教育管理混乱，发生了严重的教育教学管理事件；</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（五）在学位点合格评估、专项评估、学位论文抽检等质量监督工作中，存在较大问题；</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（六）学术规范教育缺失，科研诚信建设机制不到位，学术不端行为查处不力。</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第二十八条 本省（区、市）研究生教育存在下列情况之一的，应暂停其所属院校新增学位授权。</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（一）研究生生均财政拨款较低；</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（二）研究生奖助经费未能按照国家有关要求落实。</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第二十九条 新增学位授权点获得国务院学位委员会批准3年后，应按照《学位授权点合格评估办法》接受专项评估。</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分设领域的专业学位类别，招收培养研究生的领域由学位授予单位自主确定，报国务院学位委员会办公室和省级学位委员会备案。此类专业学位点须按招生领域参加合格评估和专项评估，有任一领域评估不合格，则视为该专业学位类别评估不合格。</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lastRenderedPageBreak/>
        <w:t xml:space="preserve">　　第三十条 学位授予单位应实事求是地填写申报材料，严格遵守评审纪律。对材料弄虚作假、违反工作纪律的学位授予单位，取消其当年申请资格，并予以通报批评。</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第三十一条 省级学位委员会要加强本地区学位与研究生教育统筹，科学规划学位授予单位和学位点建设，不断优化布局，根据本区域经济社会发展对高层次人才的需求，加强指导，督导学位授予单位自律，引导学位授予单位特色发展、提高质量、服务需求。要严格按照学位授予单位和学位点申请基本条件进行审核，保证质量。对不能保证质量的省级学位委员会予以通报批评。</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第三十二条 国务院学位委员会组织对各省（区、市）学位授权审核工作进行督查，对违反本办法规定与程序、不按申请基本条件开展学位授权审核的省级学位委员会，将进行约谈，情节严重的将暂停该地区本次学位授权审核工作。</w:t>
      </w:r>
    </w:p>
    <w:p w:rsidR="009E1FCF" w:rsidRPr="009E1FCF" w:rsidRDefault="009E1FCF" w:rsidP="009E1FCF">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b/>
          <w:bCs/>
          <w:color w:val="4B4B4B"/>
          <w:kern w:val="0"/>
          <w:sz w:val="24"/>
          <w:szCs w:val="24"/>
        </w:rPr>
        <w:t>第七章 附则</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第三十三条 中国人民解放军各学位授予单位的学位授权审核由中国人民解放军学位委员会按照本办法组织进行。</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各学位授予单位新增军事学门类一级学科授权点和军事硕士专业学位点，由中国人民解放军学位委员会审核后，报国务院学位委员会批准。</w:t>
      </w:r>
    </w:p>
    <w:p w:rsidR="009E1FCF" w:rsidRPr="009E1FCF" w:rsidRDefault="009E1FCF" w:rsidP="009E1FC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E1FCF">
        <w:rPr>
          <w:rFonts w:ascii="微软雅黑" w:eastAsia="微软雅黑" w:hAnsi="微软雅黑" w:cs="宋体" w:hint="eastAsia"/>
          <w:color w:val="4B4B4B"/>
          <w:kern w:val="0"/>
          <w:sz w:val="24"/>
          <w:szCs w:val="24"/>
        </w:rPr>
        <w:t xml:space="preserve">　　第三十四条 本办法由国务院学位委员会负责解释。</w:t>
      </w:r>
    </w:p>
    <w:p w:rsidR="009521DC" w:rsidRPr="00F225EA" w:rsidRDefault="009E1FCF" w:rsidP="00F225EA">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9E1FCF">
        <w:rPr>
          <w:rFonts w:ascii="微软雅黑" w:eastAsia="微软雅黑" w:hAnsi="微软雅黑" w:cs="宋体" w:hint="eastAsia"/>
          <w:color w:val="4B4B4B"/>
          <w:kern w:val="0"/>
          <w:sz w:val="24"/>
          <w:szCs w:val="24"/>
        </w:rPr>
        <w:t xml:space="preserve">　　第三十五条 本办法自发布之日起实施，之前发布的与本办法不一致的有关规定，均按照本办法执行。</w:t>
      </w:r>
    </w:p>
    <w:sectPr w:rsidR="009521DC" w:rsidRPr="00F225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1DC" w:rsidRDefault="009521DC" w:rsidP="009E1FCF">
      <w:r>
        <w:separator/>
      </w:r>
    </w:p>
  </w:endnote>
  <w:endnote w:type="continuationSeparator" w:id="1">
    <w:p w:rsidR="009521DC" w:rsidRDefault="009521DC" w:rsidP="009E1F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1DC" w:rsidRDefault="009521DC" w:rsidP="009E1FCF">
      <w:r>
        <w:separator/>
      </w:r>
    </w:p>
  </w:footnote>
  <w:footnote w:type="continuationSeparator" w:id="1">
    <w:p w:rsidR="009521DC" w:rsidRDefault="009521DC" w:rsidP="009E1F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1FCF"/>
    <w:rsid w:val="009521DC"/>
    <w:rsid w:val="009E1FCF"/>
    <w:rsid w:val="00F225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E1F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E1FCF"/>
    <w:rPr>
      <w:sz w:val="18"/>
      <w:szCs w:val="18"/>
    </w:rPr>
  </w:style>
  <w:style w:type="paragraph" w:styleId="a4">
    <w:name w:val="footer"/>
    <w:basedOn w:val="a"/>
    <w:link w:val="Char0"/>
    <w:uiPriority w:val="99"/>
    <w:semiHidden/>
    <w:unhideWhenUsed/>
    <w:rsid w:val="009E1FC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E1FCF"/>
    <w:rPr>
      <w:sz w:val="18"/>
      <w:szCs w:val="18"/>
    </w:rPr>
  </w:style>
  <w:style w:type="character" w:styleId="a5">
    <w:name w:val="Strong"/>
    <w:basedOn w:val="a0"/>
    <w:uiPriority w:val="22"/>
    <w:qFormat/>
    <w:rsid w:val="009E1FCF"/>
    <w:rPr>
      <w:b/>
      <w:bCs/>
    </w:rPr>
  </w:style>
</w:styles>
</file>

<file path=word/webSettings.xml><?xml version="1.0" encoding="utf-8"?>
<w:webSettings xmlns:r="http://schemas.openxmlformats.org/officeDocument/2006/relationships" xmlns:w="http://schemas.openxmlformats.org/wordprocessingml/2006/main">
  <w:divs>
    <w:div w:id="926303246">
      <w:bodyDiv w:val="1"/>
      <w:marLeft w:val="0"/>
      <w:marRight w:val="0"/>
      <w:marTop w:val="0"/>
      <w:marBottom w:val="0"/>
      <w:divBdr>
        <w:top w:val="none" w:sz="0" w:space="0" w:color="auto"/>
        <w:left w:val="none" w:sz="0" w:space="0" w:color="auto"/>
        <w:bottom w:val="none" w:sz="0" w:space="0" w:color="auto"/>
        <w:right w:val="none" w:sz="0" w:space="0" w:color="auto"/>
      </w:divBdr>
      <w:divsChild>
        <w:div w:id="72550115">
          <w:marLeft w:val="0"/>
          <w:marRight w:val="0"/>
          <w:marTop w:val="0"/>
          <w:marBottom w:val="0"/>
          <w:divBdr>
            <w:top w:val="none" w:sz="0" w:space="0" w:color="auto"/>
            <w:left w:val="none" w:sz="0" w:space="0" w:color="auto"/>
            <w:bottom w:val="none" w:sz="0" w:space="0" w:color="auto"/>
            <w:right w:val="none" w:sz="0" w:space="0" w:color="auto"/>
          </w:divBdr>
          <w:divsChild>
            <w:div w:id="1519587406">
              <w:marLeft w:val="0"/>
              <w:marRight w:val="0"/>
              <w:marTop w:val="0"/>
              <w:marBottom w:val="0"/>
              <w:divBdr>
                <w:top w:val="single" w:sz="6" w:space="31" w:color="BCBCBC"/>
                <w:left w:val="single" w:sz="6" w:space="31" w:color="BCBCBC"/>
                <w:bottom w:val="single" w:sz="6" w:space="15" w:color="BCBCBC"/>
                <w:right w:val="single" w:sz="6" w:space="31" w:color="BCBCBC"/>
              </w:divBdr>
              <w:divsChild>
                <w:div w:id="1480883107">
                  <w:marLeft w:val="0"/>
                  <w:marRight w:val="0"/>
                  <w:marTop w:val="0"/>
                  <w:marBottom w:val="0"/>
                  <w:divBdr>
                    <w:top w:val="none" w:sz="0" w:space="0" w:color="auto"/>
                    <w:left w:val="none" w:sz="0" w:space="0" w:color="auto"/>
                    <w:bottom w:val="none" w:sz="0" w:space="0" w:color="auto"/>
                    <w:right w:val="none" w:sz="0" w:space="0" w:color="auto"/>
                  </w:divBdr>
                  <w:divsChild>
                    <w:div w:id="200357847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755</Words>
  <Characters>4309</Characters>
  <Application>Microsoft Office Word</Application>
  <DocSecurity>0</DocSecurity>
  <Lines>35</Lines>
  <Paragraphs>10</Paragraphs>
  <ScaleCrop>false</ScaleCrop>
  <Company/>
  <LinksUpToDate>false</LinksUpToDate>
  <CharactersWithSpaces>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2017-03-30T07:30:00Z</dcterms:created>
  <dcterms:modified xsi:type="dcterms:W3CDTF">2017-03-30T07:30:00Z</dcterms:modified>
</cp:coreProperties>
</file>